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b/>
          <w:sz w:val="28"/>
          <w:szCs w:val="28"/>
        </w:rPr>
        <w:t>Александровский сад</w:t>
      </w:r>
      <w:r w:rsidRPr="003B5C8C">
        <w:rPr>
          <w:rFonts w:ascii="Times New Roman" w:hAnsi="Times New Roman" w:cs="Times New Roman"/>
          <w:sz w:val="28"/>
          <w:szCs w:val="28"/>
        </w:rPr>
        <w:t xml:space="preserve"> находится у северо-западной стены Московского Кремля, на месте, где раньше протекала река Неглинка. Для сообщения между Кремлём и </w:t>
      </w:r>
      <w:proofErr w:type="spellStart"/>
      <w:r w:rsidRPr="003B5C8C">
        <w:rPr>
          <w:rFonts w:ascii="Times New Roman" w:hAnsi="Times New Roman" w:cs="Times New Roman"/>
          <w:sz w:val="28"/>
          <w:szCs w:val="28"/>
        </w:rPr>
        <w:t>Занеглименьем</w:t>
      </w:r>
      <w:proofErr w:type="spellEnd"/>
      <w:r w:rsidRPr="003B5C8C">
        <w:rPr>
          <w:rFonts w:ascii="Times New Roman" w:hAnsi="Times New Roman" w:cs="Times New Roman"/>
          <w:sz w:val="28"/>
          <w:szCs w:val="28"/>
        </w:rPr>
        <w:t xml:space="preserve"> (территориями за Неглинкой) были сооружены мосты – деревянный Боровицкий и каменные Воскресенский и Троицкий. Из них сегодня существует только Троицкий мост, соединяющий Кутафью башню и Троицкие ворота Кремля. В XVI веке между Троицким и Боровицким мостом был устроен Аптекарский огород. А вообще, на Неглинке в те времена сооружали и плотины, и мельницы.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В 1819 году реку спрятали в подземный коллектор, где она течёт и сейчас. На этом месте решено было разбить сад (точнее, парк), в честь победы в Отечественной войне 1812 года.</w:t>
      </w:r>
    </w:p>
    <w:p w:rsidR="00DB1A0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Сад был создавался по проекту Осипа Бове в период с 1819 по 1823 год. Формально он делится на Верхний, Средний и Нижний сад, но фактически составляет единое пространство. В память о войне 1812 года недалеко от входа был сооружён грот «Руина».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Интересный факт: первоначально сад, созданный по инициативе императора Александра I, назывался «Кремлёвским». Название «Александровский» утвердили только в 1856 году.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B5C8C">
        <w:rPr>
          <w:rFonts w:ascii="Times New Roman" w:hAnsi="Times New Roman" w:cs="Times New Roman"/>
          <w:b/>
          <w:sz w:val="28"/>
          <w:szCs w:val="28"/>
        </w:rPr>
        <w:t>История Александровского сада в основных датах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1812 – Отечественная война. Сожжение Москвы во время нашествия Наполеона. Большие разрушения вокруг Кремля.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1817 — 1821 – восстановление центра города под руководством архитектора Осипа Бове. Заключение реки </w:t>
      </w:r>
      <w:proofErr w:type="spellStart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Неглинной</w:t>
      </w:r>
      <w:proofErr w:type="spellEnd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в подземный коллектор и </w:t>
      </w:r>
      <w:proofErr w:type="gramStart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разбивка  пейзажного</w:t>
      </w:r>
      <w:proofErr w:type="gramEnd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парка в память о победе над французской армией.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30 августа 1821 года – торжественное открытие Кремлевского сада.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1856 – переименование Кремлевского сада в Александровский в честь императора Александра I, освободившего Россию и Европу от военной интервенции Наполеона.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1914 – установка обелиска в честь 300-летия рода Романовых.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1918г – включение территории в план монументальной пропаганды Советского государства с установкой памятников.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8 мая 1967 года – зажжение Вечного огня на открытии мемориала Могила Неизвестного Солдата.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1997 – Перенос Поста №1 от Мавзолея к Могиле Неизвестного Солдата.</w:t>
      </w:r>
    </w:p>
    <w:p w:rsidR="003B5C8C" w:rsidRPr="003B5C8C" w:rsidRDefault="003B5C8C" w:rsidP="003B5C8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2013 – масштабная реконструкция </w:t>
      </w:r>
      <w:proofErr w:type="gramStart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заменой старых деревьев</w:t>
      </w:r>
      <w:proofErr w:type="gramEnd"/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 xml:space="preserve"> на элитные сорта лиственных и хвойных пород, а также разбивка цветников с учетом запахов.</w:t>
      </w:r>
    </w:p>
    <w:p w:rsidR="003B5C8C" w:rsidRPr="003B5C8C" w:rsidRDefault="003B5C8C" w:rsidP="003B5C8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3B5C8C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lastRenderedPageBreak/>
        <w:t>В настоящее время это памятник архитектуры и садово-паркового искусства XIX века. Как и в прежние времена он остается любимым местом отдыха москвичей и гостей столицы.</w:t>
      </w:r>
    </w:p>
    <w:p w:rsidR="003B5C8C" w:rsidRPr="00E92BA5" w:rsidRDefault="003B5C8C" w:rsidP="003B5C8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2BA5">
        <w:rPr>
          <w:rFonts w:ascii="Times New Roman" w:hAnsi="Times New Roman" w:cs="Times New Roman"/>
          <w:b/>
          <w:sz w:val="28"/>
          <w:szCs w:val="28"/>
        </w:rPr>
        <w:t>Могила Неизвестного Солдата и Вечный огонь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Мемориальный ансамбль возведен в память о павших в Великой Отечественной войне. Здесь захоронены останки безымянного воина из братской могилы под Зеленоградом. На плите выбита эпитафия «Имя твое неизвестно, подвиг твой бессмертен», горит Вечный огонь, и каждый час проходит церемония смены Почетного караула Президентского полка.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Ансамбль включает в себя мраморные урны с землей городов-героев. Мемориал относится к публичным местам памяти. Возложение цветов здесь проходит не только в День Победы, но и в знаковые памятные даты Великой Отечественной. Сегодня он имеет статус Общенационального мемориала воинской славы.</w:t>
      </w:r>
      <w:bookmarkStart w:id="0" w:name="_GoBack"/>
      <w:bookmarkEnd w:id="0"/>
    </w:p>
    <w:p w:rsidR="003B5C8C" w:rsidRPr="00E92BA5" w:rsidRDefault="003B5C8C" w:rsidP="003B5C8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2BA5">
        <w:rPr>
          <w:rFonts w:ascii="Times New Roman" w:hAnsi="Times New Roman" w:cs="Times New Roman"/>
          <w:b/>
          <w:sz w:val="28"/>
          <w:szCs w:val="28"/>
        </w:rPr>
        <w:t>Итальянский грот</w:t>
      </w:r>
    </w:p>
    <w:p w:rsidR="003B5C8C" w:rsidRPr="003B5C8C" w:rsidRDefault="003B5C8C" w:rsidP="003B5C8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B5C8C">
        <w:rPr>
          <w:rFonts w:ascii="Times New Roman" w:hAnsi="Times New Roman" w:cs="Times New Roman"/>
          <w:sz w:val="28"/>
          <w:szCs w:val="28"/>
        </w:rPr>
        <w:t>Другое название грота – Руины. Он имеет не только декоративное назначение. Это символ восстановления Москвы после нашествия наполеоновской армии. Именно поэтому в его оформлении присутствуют обломки разрушенных московских зданий. В царской России в его нише играл полковой оркестр, а рядом устраивались гуляния. С действующей смотровой площадки открываются живописные виды для удачных фотографий.</w:t>
      </w:r>
    </w:p>
    <w:p w:rsidR="003B5C8C" w:rsidRPr="003B5C8C" w:rsidRDefault="003B5C8C" w:rsidP="003B5C8C">
      <w:pPr>
        <w:pStyle w:val="blockblock-3c"/>
        <w:shd w:val="clear" w:color="auto" w:fill="FFFFFF"/>
        <w:spacing w:before="90" w:beforeAutospacing="0" w:after="0" w:afterAutospacing="0" w:line="420" w:lineRule="atLeast"/>
        <w:ind w:firstLine="709"/>
        <w:rPr>
          <w:sz w:val="28"/>
          <w:szCs w:val="28"/>
        </w:rPr>
      </w:pPr>
    </w:p>
    <w:p w:rsidR="003B5C8C" w:rsidRPr="003B5C8C" w:rsidRDefault="003B5C8C" w:rsidP="003B5C8C">
      <w:pPr>
        <w:pStyle w:val="blockblock-3c"/>
        <w:shd w:val="clear" w:color="auto" w:fill="FFFFFF"/>
        <w:spacing w:before="90" w:beforeAutospacing="0" w:after="0" w:afterAutospacing="0" w:line="420" w:lineRule="atLeast"/>
        <w:ind w:firstLine="709"/>
        <w:rPr>
          <w:sz w:val="28"/>
          <w:szCs w:val="28"/>
        </w:rPr>
      </w:pPr>
    </w:p>
    <w:p w:rsidR="003B5C8C" w:rsidRPr="003B5C8C" w:rsidRDefault="003B5C8C" w:rsidP="003B5C8C">
      <w:pPr>
        <w:pStyle w:val="blockblock-3c"/>
        <w:shd w:val="clear" w:color="auto" w:fill="FFFFFF"/>
        <w:spacing w:before="90" w:beforeAutospacing="0" w:after="0" w:afterAutospacing="0" w:line="420" w:lineRule="atLeast"/>
        <w:ind w:firstLine="709"/>
        <w:rPr>
          <w:sz w:val="28"/>
          <w:szCs w:val="28"/>
        </w:rPr>
      </w:pPr>
    </w:p>
    <w:sectPr w:rsidR="003B5C8C" w:rsidRPr="003B5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C62B3"/>
    <w:multiLevelType w:val="multilevel"/>
    <w:tmpl w:val="8EFA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340"/>
    <w:rsid w:val="003B5C8C"/>
    <w:rsid w:val="00723E26"/>
    <w:rsid w:val="00DB1A0C"/>
    <w:rsid w:val="00E57340"/>
    <w:rsid w:val="00E9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A84C0"/>
  <w15:chartTrackingRefBased/>
  <w15:docId w15:val="{6FCBDE7E-348F-4DFE-90A4-22CA5907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5C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C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block-3c">
    <w:name w:val="block__block-3c"/>
    <w:basedOn w:val="a"/>
    <w:rsid w:val="003B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5C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B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B5C8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2023-11-11T21:22:00Z</dcterms:created>
  <dcterms:modified xsi:type="dcterms:W3CDTF">2023-11-11T21:33:00Z</dcterms:modified>
</cp:coreProperties>
</file>