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0C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b/>
          <w:sz w:val="28"/>
          <w:szCs w:val="28"/>
        </w:rPr>
        <w:t>Озеро Таймыр</w:t>
      </w:r>
      <w:r w:rsidRPr="00235A38">
        <w:rPr>
          <w:rFonts w:ascii="Times New Roman" w:hAnsi="Times New Roman" w:cs="Times New Roman"/>
          <w:sz w:val="28"/>
          <w:szCs w:val="28"/>
        </w:rPr>
        <w:t xml:space="preserve"> — четвёртое по площади пресное озеро в России, а в азиатской части страны по площади его превосходит только Байкал. Озеро расположено в Красноярском крае, на полуострове Таймыр, из него вытекает река Нижняя Таймыра. Таймыр представляет собой уникальный природный памятник региона, входит в состав Таймырского заповедника. Кроме того, это самое северное озеро мира, расположенное далеко за полярным кругом.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5A38">
        <w:rPr>
          <w:rFonts w:ascii="Times New Roman" w:hAnsi="Times New Roman" w:cs="Times New Roman"/>
          <w:b/>
          <w:sz w:val="28"/>
          <w:szCs w:val="28"/>
        </w:rPr>
        <w:t>Происхождение и история озера Таймыр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Таймыр относится к озёрам ледникового происхождения. Водоём образовался несколько десятков тысяч лет назад, в позднем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неоплейстоцене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, когда после отступления ледника в земной коре образовалось небольшое углубление. Река Верхняя Таймыра до краёв заполнила эту впадину и образовала будущую котловину озера. В дальнейшем форма и глубина озера претерпели некоторые изменения.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Во время таяния другого древнего ледника, когда-то покрывавшего горы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Бырранга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, на полуострове Таймыр образовалась небольшая тектоническая расщелина, по которой озёрная вода начала перетекать в Карское море. Однако из-за того, что расщелина была неглубокой, основная часть вод осталась в озёрной котловине. Таким образом озеро Таймыр обрело очертания, близкие к современным.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Название озера и полуострова, на котором оно расположено, произошло от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древнетунгусского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 слова «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тамура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» — «богатый, ценный». Однако неизвестно, было ли побережье Таймырского озера когда-либо заселено людьми: на это не указывают ни исторические документы, ни археологические раскопки. Вполне вероятно, что из-за сурового климата поселений на побережье не было, ведь городов с постоянным населением в этом месте нет и сегодня.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>23 февраля 1979 года озеро Таймыр стало частью Таймырского заповедника. Охраняемая территория неоднократно расширялась. Так, в 1991—1992 годах была организована Арктическая экспедиция, в результате которой к заповеднику присоединилась восточная часть полуострова площадью более 430 тысяч гектаров. В 1995 году заповедник был признан биосферным резерватом и получил защиту ЮНЕСКО.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5A38">
        <w:rPr>
          <w:rFonts w:ascii="Times New Roman" w:hAnsi="Times New Roman" w:cs="Times New Roman"/>
          <w:b/>
          <w:sz w:val="28"/>
          <w:szCs w:val="28"/>
        </w:rPr>
        <w:t>Географические особенности и климат озера Таймыр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Таймырское озеро считается самым северным водоёмом планеты. Оно находится в Красноярском крае, на Таймырском полуострове, у подножия горной цепи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Бырранга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. Его точные географические координаты: 74°3200 с. ш., 101°3800 в. д. Городов с постоянным населением на побережье нет, на одном из берегов находится недействующая метеостанция. Ближайшие населённые пункты — деревня Хатанга, а также Дудинка и Норильск.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Площадь озера — 4560 км², что делает его вторым по площади озером в азиатской части России. В течение года в водоёме существенно меняется уровень воды и, соответственно, меняется площадь водного зеркала. Летом </w:t>
      </w:r>
      <w:r w:rsidRPr="00235A38">
        <w:rPr>
          <w:rFonts w:ascii="Times New Roman" w:hAnsi="Times New Roman" w:cs="Times New Roman"/>
          <w:sz w:val="28"/>
          <w:szCs w:val="28"/>
        </w:rPr>
        <w:lastRenderedPageBreak/>
        <w:t>объём воды в озере повышается на 75%, а площадь — на 30—40%. Зимой уровень воды снижается с 6 до 1,5 м над уровнем моря, а площадь уменьшается до 1200 км².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Очертания берегов озера определяются его расположением в центре Таймырского полуострова и южными склонами горного хребта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Бырранга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. Протяжённость побережья с запада на восток — около 190 километров, ширина — 15—20 километров. Северо-западные берега обрывистые, восточный и южный — пологие с несколькими холмами высотой до 100 метров. В озере есть несколько крупных заливов: Яму-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Баукура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Юка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-Яму,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Байкура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>-Неру.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В Таймырское озеро впадает несколько рек, из них самые крупные —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Бикада-Нгуома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 и Верхняя Таймыра. В местах впадения они образуют разветвлённые дельты с множеством островов и рукавов. Островов в акватории насчитывается более 10, самый крупный из них — остров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Ботлин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 протяжённостью около 4 километров. Вытекающая река всего одна — Нижняя Таймыра, несущая воды в Карское море.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>Водоём находится в зоне тундр и лесотундр, что определяет его температурный режим. Среднегодовая температура здесь составляет около -13°C, в июле температурный максимум не превышает +12°C. Однако по сравнению с другими областями Таймырского полуострова климат в районе озера немного более мягкий. Летом солнечные лучи могут освещать поверхность водоёма в течение нескольких дней подряд.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5A38">
        <w:rPr>
          <w:rFonts w:ascii="Times New Roman" w:hAnsi="Times New Roman" w:cs="Times New Roman"/>
          <w:b/>
          <w:sz w:val="28"/>
          <w:szCs w:val="28"/>
        </w:rPr>
        <w:t>Отдых на озере Таймыр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 xml:space="preserve">На Таймыр приезжают опытные туристы, желающие побывать в экстремальных условиях Крайнего Севера. Посетить озеро можно в составе тура от Таймырского заповедника. Таких туров в настоящее время два — «Горами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Бырранга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» (пеший) и «По следам Урванцева» (сплав на байдарках по Верхней Таймыре). Километровые походы к хребту </w:t>
      </w:r>
      <w:proofErr w:type="spellStart"/>
      <w:r w:rsidRPr="00235A38">
        <w:rPr>
          <w:rFonts w:ascii="Times New Roman" w:hAnsi="Times New Roman" w:cs="Times New Roman"/>
          <w:sz w:val="28"/>
          <w:szCs w:val="28"/>
        </w:rPr>
        <w:t>Бырранга</w:t>
      </w:r>
      <w:proofErr w:type="spellEnd"/>
      <w:r w:rsidRPr="00235A38">
        <w:rPr>
          <w:rFonts w:ascii="Times New Roman" w:hAnsi="Times New Roman" w:cs="Times New Roman"/>
          <w:sz w:val="28"/>
          <w:szCs w:val="28"/>
        </w:rPr>
        <w:t xml:space="preserve"> и сплав по северным рекам — настоящее приключение для сильных и выносливых людей.</w:t>
      </w:r>
    </w:p>
    <w:p w:rsidR="00235A38" w:rsidRPr="00235A38" w:rsidRDefault="00235A38" w:rsidP="00235A3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35A38">
        <w:rPr>
          <w:rFonts w:ascii="Times New Roman" w:hAnsi="Times New Roman" w:cs="Times New Roman"/>
          <w:sz w:val="28"/>
          <w:szCs w:val="28"/>
        </w:rPr>
        <w:t>Арктические виды рыб, обитающие в водах Таймыра, представляют большой интерес для рыболовов-любителей. Несмотря на принадлежность озера к заповеднику, здесь разрешена рыбалка с берега или надувной лодки, возможно использование и моторных лодок. Ловить рыбу можно с помощью спиннинга, при этом категорически запрещено использование сетей, неводов, ловушек. Не допускаются глушение и багрение рыбы.</w:t>
      </w:r>
    </w:p>
    <w:p w:rsidR="00235A38" w:rsidRPr="00235A38" w:rsidRDefault="00235A38" w:rsidP="00235A38">
      <w:pPr>
        <w:spacing w:after="0"/>
        <w:ind w:firstLine="709"/>
      </w:pPr>
      <w:r w:rsidRPr="00235A38">
        <w:rPr>
          <w:rFonts w:ascii="Times New Roman" w:hAnsi="Times New Roman" w:cs="Times New Roman"/>
          <w:sz w:val="28"/>
          <w:szCs w:val="28"/>
        </w:rPr>
        <w:t>Во время посещения озера Таймыр остановиться на ночлег можно в палатке, поскольку объектов туристической инфраструктуры поблизости нет. Перед путешествием важно взять с собой запас провизии с длинным сроком годности, так как купить продукты будет негде. На пути от озера до села Хатанга — центра Таймырского заповедника — иногда встречаются ветхие деревянные дома, где можно укрыться от снежной бури.</w:t>
      </w:r>
      <w:bookmarkStart w:id="0" w:name="_GoBack"/>
      <w:bookmarkEnd w:id="0"/>
    </w:p>
    <w:sectPr w:rsidR="00235A38" w:rsidRPr="00235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28"/>
    <w:rsid w:val="00235A38"/>
    <w:rsid w:val="00723E26"/>
    <w:rsid w:val="00B44D28"/>
    <w:rsid w:val="00D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8FC6"/>
  <w15:chartTrackingRefBased/>
  <w15:docId w15:val="{F0ED7E36-D1AE-4800-AB12-CAA5868C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5A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5A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35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A38"/>
    <w:rPr>
      <w:color w:val="0000FF"/>
      <w:u w:val="single"/>
    </w:rPr>
  </w:style>
  <w:style w:type="character" w:styleId="a5">
    <w:name w:val="Strong"/>
    <w:basedOn w:val="a0"/>
    <w:uiPriority w:val="22"/>
    <w:qFormat/>
    <w:rsid w:val="0023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502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87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2023-11-11T21:09:00Z</dcterms:created>
  <dcterms:modified xsi:type="dcterms:W3CDTF">2023-11-11T21:13:00Z</dcterms:modified>
</cp:coreProperties>
</file>